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23" w:rsidRDefault="00423123"/>
    <w:p w:rsidR="004A703F" w:rsidRDefault="004A703F">
      <w:r>
        <w:t>PROTEINAS – CUESTIONARIO DE AUTOEVALUACION</w:t>
      </w:r>
    </w:p>
    <w:p w:rsidR="00D16091" w:rsidRDefault="00D16091"/>
    <w:p w:rsidR="004A703F" w:rsidRDefault="00D16091">
      <w:r>
        <w:t xml:space="preserve">El objetivo de este cuestionario es </w:t>
      </w:r>
      <w:r w:rsidR="0090571B">
        <w:t xml:space="preserve">orientar </w:t>
      </w:r>
      <w:r>
        <w:t>el estudio del Tema 3 PROTEINAS en la asignatura Química Clínica</w:t>
      </w:r>
    </w:p>
    <w:p w:rsidR="00D16091" w:rsidRDefault="00D16091"/>
    <w:p w:rsidR="004A703F" w:rsidRDefault="007765A2" w:rsidP="00D16091">
      <w:pPr>
        <w:spacing w:line="360" w:lineRule="auto"/>
      </w:pPr>
      <w:r>
        <w:t>1. ¿Qué determinaciones</w:t>
      </w:r>
      <w:r w:rsidR="004A703F">
        <w:t xml:space="preserve"> me pediría el médico frente a un diagnóstico presuntivo de </w:t>
      </w:r>
      <w:proofErr w:type="spellStart"/>
      <w:r w:rsidR="004A703F">
        <w:t>gammapatía</w:t>
      </w:r>
      <w:proofErr w:type="spellEnd"/>
      <w:r w:rsidR="004A703F">
        <w:t>?</w:t>
      </w:r>
    </w:p>
    <w:p w:rsidR="007765A2" w:rsidRDefault="007765A2" w:rsidP="00D16091">
      <w:pPr>
        <w:spacing w:line="360" w:lineRule="auto"/>
      </w:pPr>
      <w:r>
        <w:t>2. Qu</w:t>
      </w:r>
      <w:r w:rsidR="00E73410">
        <w:t>é datos del paciente me sirve</w:t>
      </w:r>
      <w:r>
        <w:t>n para validar clínicamente los resultados de un estudio proteico?</w:t>
      </w:r>
    </w:p>
    <w:p w:rsidR="007765A2" w:rsidRDefault="007765A2" w:rsidP="00D16091">
      <w:pPr>
        <w:spacing w:line="360" w:lineRule="auto"/>
      </w:pPr>
      <w:r>
        <w:t>3. Con qué métodos puedo realizar la cuantificación de proteínas totales en suero y en orina? Cuál es el fundamento de c/u?</w:t>
      </w:r>
    </w:p>
    <w:p w:rsidR="007765A2" w:rsidRDefault="007765A2" w:rsidP="00D16091">
      <w:pPr>
        <w:spacing w:line="360" w:lineRule="auto"/>
      </w:pPr>
      <w:r>
        <w:t>4. Con qué métodos puedo realizar la cuantificación de proteínas específicas en suero y en orina? Cuál es el fundamento de c/u? (Cadenas livianas -o ligeras- libres, Beta-2-microglobulina)</w:t>
      </w:r>
    </w:p>
    <w:p w:rsidR="004A703F" w:rsidRDefault="007765A2" w:rsidP="00D16091">
      <w:pPr>
        <w:spacing w:line="360" w:lineRule="auto"/>
      </w:pPr>
      <w:r>
        <w:t>3. ¿Qué técnicas de fraccionamiento puedo usar para separar proteínas? Cuál es el fundamento de c/u?</w:t>
      </w:r>
    </w:p>
    <w:p w:rsidR="005A2B8C" w:rsidRDefault="005A2B8C" w:rsidP="00D16091">
      <w:pPr>
        <w:spacing w:line="360" w:lineRule="auto"/>
      </w:pPr>
      <w:r>
        <w:t>4. ¿Cuál es la diferencia entre un sistema artesanal y un sistema automatizado para el fraccionamiento proteico?</w:t>
      </w:r>
    </w:p>
    <w:p w:rsidR="007765A2" w:rsidRDefault="005A2B8C" w:rsidP="00D16091">
      <w:pPr>
        <w:spacing w:line="360" w:lineRule="auto"/>
      </w:pPr>
      <w:r>
        <w:t>5</w:t>
      </w:r>
      <w:r w:rsidR="007765A2">
        <w:t xml:space="preserve">. Si en el PG observo una banda homogénea de tenue intensidad en zona </w:t>
      </w:r>
      <w:r w:rsidR="00E73410">
        <w:t>alfa2-</w:t>
      </w:r>
      <w:r w:rsidR="007765A2">
        <w:t>beta-gamma, ¿cómo continúo el estudio?</w:t>
      </w:r>
    </w:p>
    <w:p w:rsidR="004A703F" w:rsidRDefault="005A2B8C" w:rsidP="00D16091">
      <w:pPr>
        <w:spacing w:line="360" w:lineRule="auto"/>
      </w:pPr>
      <w:r>
        <w:t>6</w:t>
      </w:r>
      <w:r w:rsidR="007765A2">
        <w:t>. Qué técnicas puedo utilizar para identificar gammaglobulinas?</w:t>
      </w:r>
      <w:r w:rsidR="00E73410">
        <w:t xml:space="preserve"> ¿con qué fundamento?</w:t>
      </w:r>
    </w:p>
    <w:p w:rsidR="004A703F" w:rsidRDefault="005A2B8C" w:rsidP="00D16091">
      <w:pPr>
        <w:spacing w:line="360" w:lineRule="auto"/>
      </w:pPr>
      <w:r>
        <w:t>7</w:t>
      </w:r>
      <w:r w:rsidR="007765A2">
        <w:t>. Qué técnicas puedo utilizar para cuantificar gammaglobulinas?</w:t>
      </w:r>
      <w:r w:rsidR="00E73410">
        <w:t xml:space="preserve"> ¿con qué fundamento?</w:t>
      </w:r>
    </w:p>
    <w:p w:rsidR="00E73410" w:rsidRDefault="005A2B8C" w:rsidP="00D16091">
      <w:pPr>
        <w:spacing w:line="360" w:lineRule="auto"/>
      </w:pPr>
      <w:r>
        <w:t>8</w:t>
      </w:r>
      <w:r w:rsidR="00E73410">
        <w:t>. Si sospecho que una banda observada en el PG se debe a la presencia de fibrinógeno, ¿cómo procedo ante esta situación problema? ¿es un problema o no? ¿por qué?</w:t>
      </w:r>
    </w:p>
    <w:p w:rsidR="00E73410" w:rsidRDefault="005A2B8C" w:rsidP="00D16091">
      <w:pPr>
        <w:spacing w:line="360" w:lineRule="auto"/>
      </w:pPr>
      <w:r>
        <w:t>9</w:t>
      </w:r>
      <w:r w:rsidR="00E73410">
        <w:t>. ¿Qué controles de calidad aplico para confiar en todos mis resultados?</w:t>
      </w:r>
    </w:p>
    <w:p w:rsidR="00E73410" w:rsidRDefault="005A2B8C" w:rsidP="00D16091">
      <w:pPr>
        <w:spacing w:line="360" w:lineRule="auto"/>
      </w:pPr>
      <w:r>
        <w:t>10. ¿Cómo informar un estudio proteico? ¿qué unidades utilizar? (Diseñar un protocolo de informe)</w:t>
      </w:r>
    </w:p>
    <w:p w:rsidR="00E73410" w:rsidRDefault="00E73410"/>
    <w:p w:rsidR="00E73410" w:rsidRDefault="00E73410">
      <w:bookmarkStart w:id="0" w:name="_GoBack"/>
      <w:bookmarkEnd w:id="0"/>
    </w:p>
    <w:sectPr w:rsidR="00E73410" w:rsidSect="00FC37B3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5246"/>
    <w:multiLevelType w:val="hybridMultilevel"/>
    <w:tmpl w:val="33D6FE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42742"/>
    <w:multiLevelType w:val="hybridMultilevel"/>
    <w:tmpl w:val="48F685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3F"/>
    <w:rsid w:val="00423123"/>
    <w:rsid w:val="004A703F"/>
    <w:rsid w:val="005A2B8C"/>
    <w:rsid w:val="007765A2"/>
    <w:rsid w:val="0090571B"/>
    <w:rsid w:val="00D16091"/>
    <w:rsid w:val="00E73410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1E6D"/>
  <w15:chartTrackingRefBased/>
  <w15:docId w15:val="{E3F39713-DE05-4F54-AF19-CB3D200B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cleliainnocente@outlook.com</cp:lastModifiedBy>
  <cp:revision>4</cp:revision>
  <dcterms:created xsi:type="dcterms:W3CDTF">2021-05-07T13:02:00Z</dcterms:created>
  <dcterms:modified xsi:type="dcterms:W3CDTF">2022-05-04T23:06:00Z</dcterms:modified>
</cp:coreProperties>
</file>